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D14D4" w14:textId="77777777" w:rsidR="00A85037" w:rsidRDefault="00A85037" w:rsidP="009D0D7C">
      <w:pPr>
        <w:spacing w:after="120" w:line="360" w:lineRule="auto"/>
        <w:rPr>
          <w:rFonts w:ascii="Verdana" w:hAnsi="Verdana"/>
          <w:sz w:val="20"/>
          <w:szCs w:val="20"/>
        </w:rPr>
      </w:pPr>
    </w:p>
    <w:p w14:paraId="6CE4B2D3" w14:textId="3583E9ED" w:rsidR="002C6221" w:rsidRDefault="002C6221" w:rsidP="002C6221">
      <w:pPr>
        <w:spacing w:after="120" w:line="36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Poznań, </w:t>
      </w:r>
      <w:r w:rsidR="00BE1F87">
        <w:rPr>
          <w:rFonts w:ascii="Verdana" w:hAnsi="Verdana"/>
          <w:sz w:val="20"/>
          <w:szCs w:val="20"/>
        </w:rPr>
        <w:t>20.02</w:t>
      </w:r>
      <w:r>
        <w:rPr>
          <w:rFonts w:ascii="Verdana" w:hAnsi="Verdana"/>
          <w:sz w:val="20"/>
          <w:szCs w:val="20"/>
        </w:rPr>
        <w:t>.2020</w:t>
      </w:r>
    </w:p>
    <w:p w14:paraId="1CAD3021" w14:textId="77777777" w:rsidR="002C6221" w:rsidRPr="002C6221" w:rsidRDefault="002C6221" w:rsidP="002C6221">
      <w:pPr>
        <w:spacing w:after="120" w:line="360" w:lineRule="auto"/>
        <w:jc w:val="right"/>
        <w:rPr>
          <w:rFonts w:ascii="Verdana" w:hAnsi="Verdana"/>
          <w:b/>
          <w:bCs/>
          <w:sz w:val="20"/>
          <w:szCs w:val="20"/>
        </w:rPr>
      </w:pPr>
      <w:r w:rsidRPr="002C6221">
        <w:rPr>
          <w:rFonts w:ascii="Verdana" w:hAnsi="Verdana"/>
          <w:b/>
          <w:bCs/>
          <w:sz w:val="20"/>
          <w:szCs w:val="20"/>
        </w:rPr>
        <w:t>Informacja prasowa</w:t>
      </w:r>
    </w:p>
    <w:p w14:paraId="3B1C35FC" w14:textId="77777777" w:rsidR="002C6221" w:rsidRDefault="002C6221" w:rsidP="009D0D7C">
      <w:pPr>
        <w:spacing w:after="120" w:line="36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44FCFC6" w14:textId="75EC586F" w:rsidR="009D0D7C" w:rsidRDefault="00BE1F87" w:rsidP="002C6221">
      <w:pPr>
        <w:spacing w:after="120" w:line="360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„Karty z bonusem” wracają do poznańskiej </w:t>
      </w:r>
      <w:proofErr w:type="spellStart"/>
      <w:r>
        <w:rPr>
          <w:rFonts w:ascii="Verdana" w:hAnsi="Verdana"/>
          <w:b/>
          <w:bCs/>
          <w:sz w:val="20"/>
          <w:szCs w:val="20"/>
        </w:rPr>
        <w:t>Avenidy</w:t>
      </w:r>
      <w:proofErr w:type="spellEnd"/>
    </w:p>
    <w:p w14:paraId="140D1ABA" w14:textId="77777777" w:rsidR="00BE1F87" w:rsidRDefault="00BE1F87" w:rsidP="002E09E0">
      <w:pPr>
        <w:spacing w:after="120"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77F132B6" w14:textId="249136A4" w:rsidR="00BE1F87" w:rsidRDefault="00BE1F87" w:rsidP="002E09E0">
      <w:pPr>
        <w:spacing w:after="120" w:line="360" w:lineRule="auto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Na klientów centrum handlowego Avenida po raz kolejny czeka niespodzianka. </w:t>
      </w:r>
      <w:r w:rsidR="004F28C7">
        <w:rPr>
          <w:rFonts w:ascii="Verdana" w:hAnsi="Verdana"/>
          <w:b/>
          <w:sz w:val="20"/>
        </w:rPr>
        <w:t>Każdy, kto w dniach 24 – 29 lutego zakupi kartę podarunkową</w:t>
      </w:r>
      <w:r w:rsidR="00DF0471">
        <w:rPr>
          <w:rFonts w:ascii="Verdana" w:hAnsi="Verdana"/>
          <w:b/>
          <w:sz w:val="20"/>
        </w:rPr>
        <w:t xml:space="preserve"> o wartości </w:t>
      </w:r>
      <w:r w:rsidR="004F28C7">
        <w:rPr>
          <w:rFonts w:ascii="Verdana" w:hAnsi="Verdana"/>
          <w:b/>
          <w:sz w:val="20"/>
        </w:rPr>
        <w:t xml:space="preserve"> 100 zł, otrzyma dodatkowe 20 zł do wykorzystania w salonach na terenie poznańskiego Centrum. </w:t>
      </w:r>
    </w:p>
    <w:p w14:paraId="69E50CC9" w14:textId="23B565F7" w:rsidR="00B513E8" w:rsidRDefault="004F28C7" w:rsidP="002E09E0">
      <w:pPr>
        <w:spacing w:after="120" w:line="360" w:lineRule="auto"/>
        <w:jc w:val="both"/>
        <w:rPr>
          <w:rFonts w:ascii="Verdana" w:hAnsi="Verdana"/>
          <w:bCs/>
          <w:sz w:val="20"/>
        </w:rPr>
      </w:pPr>
      <w:r w:rsidRPr="004F28C7">
        <w:rPr>
          <w:rFonts w:ascii="Verdana" w:hAnsi="Verdana"/>
          <w:bCs/>
          <w:sz w:val="20"/>
        </w:rPr>
        <w:t xml:space="preserve">20% więcej doładowania – taki bonus czeka na klientów </w:t>
      </w:r>
      <w:proofErr w:type="spellStart"/>
      <w:r w:rsidRPr="004F28C7">
        <w:rPr>
          <w:rFonts w:ascii="Verdana" w:hAnsi="Verdana"/>
          <w:bCs/>
          <w:sz w:val="20"/>
        </w:rPr>
        <w:t>Avenidy</w:t>
      </w:r>
      <w:proofErr w:type="spellEnd"/>
      <w:r w:rsidRPr="004F28C7">
        <w:rPr>
          <w:rFonts w:ascii="Verdana" w:hAnsi="Verdana"/>
          <w:bCs/>
          <w:sz w:val="20"/>
        </w:rPr>
        <w:t xml:space="preserve"> Poznań, którzy w czasie trwania akcji</w:t>
      </w:r>
      <w:r>
        <w:rPr>
          <w:rFonts w:ascii="Verdana" w:hAnsi="Verdana"/>
          <w:bCs/>
          <w:sz w:val="20"/>
        </w:rPr>
        <w:t xml:space="preserve"> (24 – 29 lutego)</w:t>
      </w:r>
      <w:r w:rsidRPr="004F28C7">
        <w:rPr>
          <w:rFonts w:ascii="Verdana" w:hAnsi="Verdana"/>
          <w:bCs/>
          <w:sz w:val="20"/>
        </w:rPr>
        <w:t xml:space="preserve"> nabędą kartę podarunkową o </w:t>
      </w:r>
      <w:r w:rsidRPr="00DF0471">
        <w:rPr>
          <w:rFonts w:ascii="Verdana" w:hAnsi="Verdana"/>
          <w:bCs/>
          <w:sz w:val="20"/>
        </w:rPr>
        <w:t>wartości</w:t>
      </w:r>
      <w:r w:rsidRPr="004F28C7">
        <w:rPr>
          <w:rFonts w:ascii="Verdana" w:hAnsi="Verdana"/>
          <w:bCs/>
          <w:sz w:val="20"/>
        </w:rPr>
        <w:t xml:space="preserve"> 100 zł. </w:t>
      </w:r>
      <w:r>
        <w:rPr>
          <w:rFonts w:ascii="Verdana" w:hAnsi="Verdana"/>
          <w:bCs/>
          <w:sz w:val="20"/>
        </w:rPr>
        <w:t xml:space="preserve"> W praktyce, kupując kartę podarunkową </w:t>
      </w:r>
      <w:r w:rsidR="00DF0471">
        <w:rPr>
          <w:rFonts w:ascii="Verdana" w:hAnsi="Verdana"/>
          <w:bCs/>
          <w:sz w:val="20"/>
        </w:rPr>
        <w:t>za</w:t>
      </w:r>
      <w:r>
        <w:rPr>
          <w:rFonts w:ascii="Verdana" w:hAnsi="Verdana"/>
          <w:bCs/>
          <w:sz w:val="20"/>
        </w:rPr>
        <w:t xml:space="preserve"> 100 zł</w:t>
      </w:r>
      <w:r w:rsidR="00B513E8">
        <w:rPr>
          <w:rFonts w:ascii="Verdana" w:hAnsi="Verdana"/>
          <w:bCs/>
          <w:sz w:val="20"/>
        </w:rPr>
        <w:t xml:space="preserve">, znajdzie się na niej 120 zł do wykorzystania w każdym salonie zlokalizowanym na pasażach Centrum. </w:t>
      </w:r>
    </w:p>
    <w:p w14:paraId="7F9F6926" w14:textId="07B7CFD8" w:rsidR="00BE1F87" w:rsidRPr="004F28C7" w:rsidRDefault="004F28C7" w:rsidP="002E09E0">
      <w:pPr>
        <w:spacing w:after="120" w:line="360" w:lineRule="auto"/>
        <w:jc w:val="both"/>
        <w:rPr>
          <w:rFonts w:ascii="Verdana" w:hAnsi="Verdana"/>
          <w:bCs/>
          <w:sz w:val="20"/>
        </w:rPr>
      </w:pPr>
      <w:r w:rsidRPr="004F28C7">
        <w:rPr>
          <w:rFonts w:ascii="Verdana" w:hAnsi="Verdana"/>
          <w:bCs/>
          <w:sz w:val="20"/>
        </w:rPr>
        <w:t>Avenida po raz kolejny w ten sposób premiuje zakup</w:t>
      </w:r>
      <w:r w:rsidR="00B513E8">
        <w:rPr>
          <w:rFonts w:ascii="Verdana" w:hAnsi="Verdana"/>
          <w:bCs/>
          <w:sz w:val="20"/>
        </w:rPr>
        <w:t xml:space="preserve"> kart podarunkowych</w:t>
      </w:r>
      <w:r w:rsidRPr="004F28C7">
        <w:rPr>
          <w:rFonts w:ascii="Verdana" w:hAnsi="Verdana"/>
          <w:bCs/>
          <w:sz w:val="20"/>
        </w:rPr>
        <w:t xml:space="preserve">. </w:t>
      </w:r>
      <w:r>
        <w:rPr>
          <w:rFonts w:ascii="Verdana" w:hAnsi="Verdana"/>
          <w:bCs/>
          <w:sz w:val="20"/>
        </w:rPr>
        <w:t>Poprzednia tego typu akcja organizowana była jesienią 2019 r. i spotkała się z dużym zainteresowaniem</w:t>
      </w:r>
      <w:r w:rsidR="00B513E8">
        <w:rPr>
          <w:rFonts w:ascii="Verdana" w:hAnsi="Verdana"/>
          <w:bCs/>
          <w:sz w:val="20"/>
        </w:rPr>
        <w:t xml:space="preserve"> ze strony klientów.</w:t>
      </w:r>
      <w:r>
        <w:rPr>
          <w:rFonts w:ascii="Verdana" w:hAnsi="Verdana"/>
          <w:bCs/>
          <w:sz w:val="20"/>
        </w:rPr>
        <w:t xml:space="preserve"> </w:t>
      </w:r>
    </w:p>
    <w:p w14:paraId="174A2D95" w14:textId="1A15C4FA" w:rsidR="004F28C7" w:rsidRDefault="004F28C7" w:rsidP="004F28C7">
      <w:pPr>
        <w:spacing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Ł</w:t>
      </w:r>
      <w:r>
        <w:rPr>
          <w:rFonts w:ascii="Verdana" w:eastAsia="Calibri" w:hAnsi="Verdana" w:cs="Times New Roman"/>
          <w:sz w:val="20"/>
          <w:szCs w:val="20"/>
        </w:rPr>
        <w:t xml:space="preserve">ączna pula promocyjnych doładowań to 30 000 zł. </w:t>
      </w:r>
      <w:bookmarkStart w:id="0" w:name="_GoBack"/>
      <w:bookmarkEnd w:id="0"/>
    </w:p>
    <w:p w14:paraId="18A4897B" w14:textId="562A7E22" w:rsidR="00742547" w:rsidRPr="00B513E8" w:rsidRDefault="004F28C7" w:rsidP="002C6221">
      <w:pPr>
        <w:spacing w:after="120" w:line="360" w:lineRule="auto"/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Kartę podarunkową Avenida można nabyć w Punkcie Informacji na poziomie 0. Regulamin akcji znajduje się na stronie </w:t>
      </w:r>
      <w:r w:rsidR="00B513E8" w:rsidRPr="00B513E8">
        <w:rPr>
          <w:rFonts w:ascii="Verdana" w:hAnsi="Verdana"/>
          <w:b/>
          <w:bCs/>
          <w:sz w:val="20"/>
          <w:szCs w:val="20"/>
        </w:rPr>
        <w:t>www.avenidapoznan.com</w:t>
      </w:r>
      <w:r w:rsidR="00B513E8" w:rsidRPr="00B513E8">
        <w:rPr>
          <w:rFonts w:ascii="Verdana" w:hAnsi="Verdana"/>
          <w:sz w:val="20"/>
          <w:szCs w:val="20"/>
        </w:rPr>
        <w:t>.</w:t>
      </w:r>
    </w:p>
    <w:p w14:paraId="2528AE3F" w14:textId="7B3AFEE9" w:rsidR="002C6221" w:rsidRPr="00AF3247" w:rsidRDefault="002C6221" w:rsidP="002C6221">
      <w:pPr>
        <w:spacing w:after="120" w:line="360" w:lineRule="auto"/>
        <w:jc w:val="both"/>
        <w:rPr>
          <w:rFonts w:ascii="Verdana" w:hAnsi="Verdana"/>
          <w:b/>
          <w:color w:val="000000" w:themeColor="text1"/>
          <w:sz w:val="16"/>
          <w:szCs w:val="16"/>
        </w:rPr>
      </w:pPr>
      <w:r>
        <w:rPr>
          <w:rFonts w:ascii="Verdana" w:eastAsia="Verdana" w:hAnsi="Verdana" w:cs="Verdana"/>
          <w:noProof/>
          <w:sz w:val="24"/>
          <w:szCs w:val="20"/>
          <w:lang w:eastAsia="pl-PL"/>
        </w:rPr>
        <mc:AlternateContent>
          <mc:Choice Requires="wps">
            <w:drawing>
              <wp:anchor distT="4294967295" distB="4294967295" distL="0" distR="0" simplePos="0" relativeHeight="251659264" behindDoc="0" locked="0" layoutInCell="1" allowOverlap="1" wp14:anchorId="0A4B1B29" wp14:editId="7E5DA857">
                <wp:simplePos x="0" y="0"/>
                <wp:positionH relativeFrom="column">
                  <wp:posOffset>-57150</wp:posOffset>
                </wp:positionH>
                <wp:positionV relativeFrom="line">
                  <wp:posOffset>123189</wp:posOffset>
                </wp:positionV>
                <wp:extent cx="5987415" cy="0"/>
                <wp:effectExtent l="0" t="12700" r="6985" b="0"/>
                <wp:wrapNone/>
                <wp:docPr id="1073741826" name="officeArt object" descr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7415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7D8D" id="officeArt object" o:spid="_x0000_s1026" alt="Łącznik prostoliniowy 1" style="position:absolute;z-index:251659264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line;mso-width-percent:0;mso-height-percent:0;mso-width-relative:page;mso-height-relative:page" from="-4.5pt,9.7pt" to="466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" strokecolor="#70ad47 [3209]" strokeweight="1.5pt">
                <v:stroke joinstyle="miter"/>
                <o:lock v:ext="edit" shapetype="f"/>
                <w10:wrap anchory="line"/>
              </v:line>
            </w:pict>
          </mc:Fallback>
        </mc:AlternateContent>
      </w:r>
    </w:p>
    <w:p w14:paraId="24B16FCB" w14:textId="77777777" w:rsidR="002C6221" w:rsidRPr="00AF3247" w:rsidRDefault="002C6221" w:rsidP="002C6221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color w:val="7F7F7F" w:themeColor="text1" w:themeTint="80"/>
          <w:sz w:val="16"/>
          <w:szCs w:val="16"/>
        </w:rPr>
        <w:t>Więcej informacji udziela:</w:t>
      </w:r>
    </w:p>
    <w:p w14:paraId="461A8E78" w14:textId="77777777" w:rsidR="002C6221" w:rsidRPr="00AF3247" w:rsidRDefault="002C6221" w:rsidP="002C6221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b/>
          <w:color w:val="7F7F7F" w:themeColor="text1" w:themeTint="80"/>
          <w:sz w:val="16"/>
          <w:szCs w:val="16"/>
        </w:rPr>
        <w:t>Katarzyna Korpak</w:t>
      </w:r>
    </w:p>
    <w:p w14:paraId="03D875A1" w14:textId="77777777" w:rsidR="002C6221" w:rsidRPr="00AF3247" w:rsidRDefault="002C6221" w:rsidP="002C6221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b/>
          <w:color w:val="7F7F7F" w:themeColor="text1" w:themeTint="80"/>
          <w:sz w:val="16"/>
          <w:szCs w:val="16"/>
        </w:rPr>
        <w:t>Dyrektor Centrum Handlowego Avenida Poznań</w:t>
      </w:r>
    </w:p>
    <w:p w14:paraId="22254169" w14:textId="77777777" w:rsidR="002C6221" w:rsidRPr="00AF3247" w:rsidRDefault="002C6221" w:rsidP="002C6221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color w:val="7F7F7F" w:themeColor="text1" w:themeTint="80"/>
          <w:sz w:val="16"/>
          <w:szCs w:val="16"/>
        </w:rPr>
        <w:t xml:space="preserve">ECE </w:t>
      </w:r>
      <w:proofErr w:type="spellStart"/>
      <w:r w:rsidRPr="00AF3247">
        <w:rPr>
          <w:rFonts w:ascii="Verdana" w:hAnsi="Verdana"/>
          <w:color w:val="7F7F7F" w:themeColor="text1" w:themeTint="80"/>
          <w:sz w:val="16"/>
          <w:szCs w:val="16"/>
        </w:rPr>
        <w:t>Projektmanagement</w:t>
      </w:r>
      <w:proofErr w:type="spellEnd"/>
      <w:r w:rsidRPr="00AF3247">
        <w:rPr>
          <w:rFonts w:ascii="Verdana" w:hAnsi="Verdana"/>
          <w:color w:val="7F7F7F" w:themeColor="text1" w:themeTint="80"/>
          <w:sz w:val="16"/>
          <w:szCs w:val="16"/>
        </w:rPr>
        <w:t xml:space="preserve"> Polska</w:t>
      </w:r>
    </w:p>
    <w:sectPr w:rsidR="002C6221" w:rsidRPr="00AF324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C8DDE" w14:textId="77777777" w:rsidR="00C50B27" w:rsidRDefault="00C50B27" w:rsidP="009D0D7C">
      <w:pPr>
        <w:spacing w:after="0" w:line="240" w:lineRule="auto"/>
      </w:pPr>
      <w:r>
        <w:separator/>
      </w:r>
    </w:p>
  </w:endnote>
  <w:endnote w:type="continuationSeparator" w:id="0">
    <w:p w14:paraId="40AC537B" w14:textId="77777777" w:rsidR="00C50B27" w:rsidRDefault="00C50B27" w:rsidP="009D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81E1D" w14:textId="77777777" w:rsidR="00C50B27" w:rsidRDefault="00C50B27" w:rsidP="009D0D7C">
      <w:pPr>
        <w:spacing w:after="0" w:line="240" w:lineRule="auto"/>
      </w:pPr>
      <w:r>
        <w:separator/>
      </w:r>
    </w:p>
  </w:footnote>
  <w:footnote w:type="continuationSeparator" w:id="0">
    <w:p w14:paraId="4AAE1E61" w14:textId="77777777" w:rsidR="00C50B27" w:rsidRDefault="00C50B27" w:rsidP="009D0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852A" w14:textId="77777777" w:rsidR="009D0D7C" w:rsidRDefault="009D0D7C">
    <w:pPr>
      <w:pStyle w:val="Nagwek"/>
    </w:pPr>
    <w:r>
      <w:rPr>
        <w:noProof/>
        <w:lang w:eastAsia="pl-PL"/>
      </w:rPr>
      <w:drawing>
        <wp:inline distT="0" distB="0" distL="0" distR="0" wp14:anchorId="04C10E37" wp14:editId="7D4B0594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4C88AD" w14:textId="77777777" w:rsidR="009D0D7C" w:rsidRDefault="009D0D7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7C"/>
    <w:rsid w:val="00116705"/>
    <w:rsid w:val="00150513"/>
    <w:rsid w:val="001F0F60"/>
    <w:rsid w:val="002C6221"/>
    <w:rsid w:val="002E09E0"/>
    <w:rsid w:val="00302D07"/>
    <w:rsid w:val="00314749"/>
    <w:rsid w:val="004F28C7"/>
    <w:rsid w:val="006D55C9"/>
    <w:rsid w:val="00742547"/>
    <w:rsid w:val="00844D81"/>
    <w:rsid w:val="00992B47"/>
    <w:rsid w:val="009D0D7C"/>
    <w:rsid w:val="00A85037"/>
    <w:rsid w:val="00AF4F92"/>
    <w:rsid w:val="00B513E8"/>
    <w:rsid w:val="00BE1F87"/>
    <w:rsid w:val="00C50B27"/>
    <w:rsid w:val="00CB1270"/>
    <w:rsid w:val="00D52458"/>
    <w:rsid w:val="00DF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9718C"/>
  <w15:chartTrackingRefBased/>
  <w15:docId w15:val="{FC101291-FDC0-4844-BDF4-4226737F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0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D7C"/>
  </w:style>
  <w:style w:type="paragraph" w:styleId="Stopka">
    <w:name w:val="footer"/>
    <w:basedOn w:val="Normalny"/>
    <w:link w:val="StopkaZnak"/>
    <w:uiPriority w:val="99"/>
    <w:unhideWhenUsed/>
    <w:rsid w:val="009D0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D7C"/>
  </w:style>
  <w:style w:type="character" w:styleId="Hipercze">
    <w:name w:val="Hyperlink"/>
    <w:basedOn w:val="Domylnaczcionkaakapitu"/>
    <w:uiPriority w:val="99"/>
    <w:unhideWhenUsed/>
    <w:rsid w:val="002E09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 Inspiration PR Inspiration</cp:lastModifiedBy>
  <cp:revision>5</cp:revision>
  <dcterms:created xsi:type="dcterms:W3CDTF">2020-02-17T11:19:00Z</dcterms:created>
  <dcterms:modified xsi:type="dcterms:W3CDTF">2020-02-19T11:18:00Z</dcterms:modified>
</cp:coreProperties>
</file>